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rPr>
          <w:rFonts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eastAsiaTheme="minorEastAsia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对高校毕业生到基层任职补助资金项目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实施单位（公章）：中共塔什库尔干塔吉克自治县委员会组织部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主管部门（公章）：中共塔什库尔干塔吉克自治县委员会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项目负责人（签章）：刘鹏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我部编制人数26人，其中：行政人员编制9人，参照公务员管理的事业单位人员编制10人，全额拨款事业单位人员编制6人，包括</w:t>
      </w:r>
      <w:r>
        <w:rPr>
          <w:rFonts w:hint="eastAsia" w:ascii="仿宋" w:hAnsi="仿宋" w:eastAsia="仿宋"/>
          <w:sz w:val="32"/>
          <w:szCs w:val="32"/>
        </w:rPr>
        <w:t>办公室、人才援疆办、干部科、基层办、干训科、干监科、组织科等部门。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仿宋"/>
          <w:bCs/>
          <w:color w:val="FF0000"/>
          <w:spacing w:val="-4"/>
          <w:sz w:val="32"/>
          <w:szCs w:val="32"/>
        </w:rPr>
      </w:pPr>
      <w:bookmarkStart w:id="0" w:name="_Toc405279309"/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为不断激发到村任职高校毕业生干事创业、服务群众的热情，健全基层组织服务保障功能，充分调动群众参与各项事务、活动的积极性、主动性，筑牢塔什库尔干县社会基层基础，2018年为塔什库尔干县自治区选派大学生村官及“天池计划”人员共27名，发放发放2018年工资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330.84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万元。</w:t>
      </w:r>
    </w:p>
    <w:bookmarkEnd w:id="0"/>
    <w:p>
      <w:pPr>
        <w:tabs>
          <w:tab w:val="left" w:pos="6882"/>
        </w:tabs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  <w:r>
        <w:rPr>
          <w:rFonts w:ascii="仿宋" w:hAnsi="仿宋" w:eastAsia="仿宋"/>
          <w:b/>
          <w:bCs/>
          <w:spacing w:val="-4"/>
          <w:sz w:val="32"/>
          <w:szCs w:val="32"/>
        </w:rPr>
        <w:tab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该项目性质为新增项目。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对高校毕业生到基层任职补助资金项目主要用于发放塔什库尔干县27名自治区选派大学生村官及“天池计划”人员2018年工资。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对高校毕业生到基层任职补助资金项目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330.84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330.84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万元，2018年实际收到预算资金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330.84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本项目实际支付资</w:t>
      </w:r>
      <w:r>
        <w:rPr>
          <w:rFonts w:ascii="仿宋" w:hAnsi="仿宋" w:eastAsia="仿宋" w:cs="Arial"/>
          <w:color w:val="000000" w:themeColor="text1"/>
          <w:sz w:val="32"/>
          <w:szCs w:val="32"/>
        </w:rPr>
        <w:t>330.84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万元，预算执行率100%。项目资金主要</w:t>
      </w:r>
      <w:r>
        <w:rPr>
          <w:rFonts w:hint="eastAsia" w:ascii="仿宋" w:hAnsi="仿宋" w:eastAsia="仿宋" w:cs="仿宋"/>
          <w:bCs/>
          <w:color w:val="000000" w:themeColor="text1"/>
          <w:spacing w:val="-4"/>
          <w:sz w:val="32"/>
          <w:szCs w:val="32"/>
        </w:rPr>
        <w:t>用于发放塔什库尔干县27名自治区选派大学生村官及“天池计划”人员2018年工资。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支出</w:t>
      </w:r>
      <w:r>
        <w:rPr>
          <w:rFonts w:ascii="仿宋" w:hAnsi="仿宋" w:eastAsia="仿宋" w:cs="Arial"/>
          <w:color w:val="000000" w:themeColor="text1"/>
          <w:sz w:val="32"/>
          <w:szCs w:val="32"/>
        </w:rPr>
        <w:t>330.84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万元、没有用于其他支出。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480" w:lineRule="atLeast"/>
        <w:ind w:firstLine="458" w:firstLineChars="147"/>
        <w:jc w:val="left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本项目支出符合塔什库尔干县委组织部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cs="Arial"/>
          <w:bCs/>
          <w:color w:val="000000" w:themeColor="text1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对该项目资金的管理及发放方式，是由我县发放实际及与各相关单位共同商议的结果，即由县委组织部发放到个人，最后由县委组织部对发放结果进行调查，以确保该项资金的足额发放。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7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7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按标准发放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到村任职高校毕业生工资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及补贴。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效率性：到村任职高校毕业生工资按照在岗在位情况足额发放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bookmarkStart w:id="1" w:name="_GoBack"/>
      <w:bookmarkEnd w:id="1"/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激发基层干部干事创业、服务群众的热情，健全基层组织服务保障功能，筑牢塔什库尔干县社会基层基础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74" w:firstLineChars="242"/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无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1、主要经验及做法：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结合工作实际科学的做好支出进度安排，确保各项资金按时足额发放至领取人手中。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2、存在的问题：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Cs/>
          <w:spacing w:val="-4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建议：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Cs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本项目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资金发放，采取的方法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规范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，根据发放后不定期的调查，证明，各受益人对此次资金发放的方式和效率均表示满意。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3CDB4E"/>
    <w:multiLevelType w:val="singleLevel"/>
    <w:tmpl w:val="843CDB4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1134A"/>
    <w:rsid w:val="00365250"/>
    <w:rsid w:val="0036624C"/>
    <w:rsid w:val="00385849"/>
    <w:rsid w:val="003D7A9B"/>
    <w:rsid w:val="003F1A98"/>
    <w:rsid w:val="00466F06"/>
    <w:rsid w:val="004B2869"/>
    <w:rsid w:val="0050167F"/>
    <w:rsid w:val="00514506"/>
    <w:rsid w:val="005162F1"/>
    <w:rsid w:val="00516E80"/>
    <w:rsid w:val="00535153"/>
    <w:rsid w:val="00575CFE"/>
    <w:rsid w:val="00583AFC"/>
    <w:rsid w:val="00592D09"/>
    <w:rsid w:val="005D04F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065F4"/>
    <w:rsid w:val="00922CB9"/>
    <w:rsid w:val="009350F7"/>
    <w:rsid w:val="009B526F"/>
    <w:rsid w:val="009C1AFD"/>
    <w:rsid w:val="009D4BFB"/>
    <w:rsid w:val="00A26421"/>
    <w:rsid w:val="00A4293B"/>
    <w:rsid w:val="00A83BD5"/>
    <w:rsid w:val="00A977DF"/>
    <w:rsid w:val="00AC1B68"/>
    <w:rsid w:val="00AE6A23"/>
    <w:rsid w:val="00B06CA5"/>
    <w:rsid w:val="00B13FCF"/>
    <w:rsid w:val="00B41F61"/>
    <w:rsid w:val="00B464C5"/>
    <w:rsid w:val="00B55332"/>
    <w:rsid w:val="00B86E8C"/>
    <w:rsid w:val="00BE1A00"/>
    <w:rsid w:val="00C11AE7"/>
    <w:rsid w:val="00C22CF0"/>
    <w:rsid w:val="00C56C72"/>
    <w:rsid w:val="00CA6457"/>
    <w:rsid w:val="00CC4442"/>
    <w:rsid w:val="00CC6E4D"/>
    <w:rsid w:val="00D00254"/>
    <w:rsid w:val="00D17F2E"/>
    <w:rsid w:val="00D46194"/>
    <w:rsid w:val="00DD2115"/>
    <w:rsid w:val="00E01293"/>
    <w:rsid w:val="00E027D1"/>
    <w:rsid w:val="00E42236"/>
    <w:rsid w:val="00E769FE"/>
    <w:rsid w:val="00EA2CBE"/>
    <w:rsid w:val="00EF3FFA"/>
    <w:rsid w:val="00F32FEE"/>
    <w:rsid w:val="00F53E69"/>
    <w:rsid w:val="00FB1660"/>
    <w:rsid w:val="09FE2AF0"/>
    <w:rsid w:val="0AB56CE2"/>
    <w:rsid w:val="0EB107EC"/>
    <w:rsid w:val="21454B50"/>
    <w:rsid w:val="219F30C4"/>
    <w:rsid w:val="275833BE"/>
    <w:rsid w:val="397F4FE8"/>
    <w:rsid w:val="4EFD6A38"/>
    <w:rsid w:val="57225633"/>
    <w:rsid w:val="5A7F02EA"/>
    <w:rsid w:val="65D60D69"/>
    <w:rsid w:val="70C9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D7735C-8B43-4B3D-9EEE-B599BD28C2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1230</Characters>
  <Lines>10</Lines>
  <Paragraphs>2</Paragraphs>
  <TotalTime>33</TotalTime>
  <ScaleCrop>false</ScaleCrop>
  <LinksUpToDate>false</LinksUpToDate>
  <CharactersWithSpaces>1443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2019-09-22T05:25:59Z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